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15" w:rsidRDefault="00A80B15" w:rsidP="00777212">
      <w:pPr>
        <w:jc w:val="center"/>
        <w:rPr>
          <w:sz w:val="24"/>
        </w:rPr>
      </w:pPr>
      <w:r w:rsidRPr="00A80B15">
        <w:rPr>
          <w:rFonts w:ascii="Times New Roman" w:hAnsi="Times New Roman" w:cs="Times New Roman"/>
          <w:b/>
          <w:bCs/>
          <w:sz w:val="28"/>
          <w:szCs w:val="28"/>
        </w:rPr>
        <w:t xml:space="preserve">OGŁOSZENIE O NABORZE WNIOSKÓW W RAMACH </w:t>
      </w:r>
      <w:r w:rsidRPr="00A80B15">
        <w:rPr>
          <w:rFonts w:ascii="Times New Roman" w:eastAsia="Times New Roman" w:hAnsi="Times New Roman" w:cs="Times New Roman"/>
          <w:b/>
          <w:sz w:val="28"/>
          <w:szCs w:val="28"/>
        </w:rPr>
        <w:t>ZASAD UDZIELANIA DOTACJI CELOWYCH ZE ŚRODKÓW BUDŻETU GMINY GRYBÓW NA DOFINASOWANIE INWESTYCJI POLEGAJĄCYCH NA BUDOWIE PRZYDOMOWYCH OCZYSZCZALNI ŚCIEKÓW</w:t>
      </w:r>
    </w:p>
    <w:p w:rsidR="00A80B15" w:rsidRDefault="00A80B15" w:rsidP="00A80B15">
      <w:pPr>
        <w:jc w:val="both"/>
        <w:rPr>
          <w:sz w:val="24"/>
        </w:rPr>
      </w:pPr>
    </w:p>
    <w:p w:rsidR="00A80B15" w:rsidRPr="00A80B15" w:rsidRDefault="00A80B15" w:rsidP="00A80B15">
      <w:pPr>
        <w:jc w:val="both"/>
      </w:pPr>
      <w:r>
        <w:t xml:space="preserve">Gmina Grybów </w:t>
      </w:r>
      <w:r w:rsidR="00EB244A">
        <w:t xml:space="preserve">z </w:t>
      </w:r>
      <w:r w:rsidR="00EB244A" w:rsidRPr="008327F1">
        <w:t xml:space="preserve">dniem </w:t>
      </w:r>
      <w:r w:rsidR="00875B3C">
        <w:t>2</w:t>
      </w:r>
      <w:r w:rsidR="00DD1CAD">
        <w:t>5</w:t>
      </w:r>
      <w:r w:rsidR="00EB244A" w:rsidRPr="008327F1">
        <w:t xml:space="preserve"> marca 202</w:t>
      </w:r>
      <w:r w:rsidR="00DD1CAD">
        <w:t>4</w:t>
      </w:r>
      <w:r w:rsidR="00EB244A" w:rsidRPr="008327F1">
        <w:t xml:space="preserve"> roku </w:t>
      </w:r>
      <w:r w:rsidRPr="008327F1">
        <w:t>ogłasza</w:t>
      </w:r>
      <w:r w:rsidRPr="00A80B15">
        <w:t xml:space="preserve"> nabór wniosków o udzie</w:t>
      </w:r>
      <w:r>
        <w:t>lenie dotacji celowej na inwestycje polegające na budowie przydomowych oczyszczalni ścieków</w:t>
      </w:r>
      <w:r w:rsidRPr="00A80B15">
        <w:t>,</w:t>
      </w:r>
      <w:r>
        <w:t xml:space="preserve"> zgodnie z uchwałą Rady Gminy Grybów XIII/123/2016 z dnia 22 marca 2016</w:t>
      </w:r>
      <w:r w:rsidR="00702296">
        <w:t xml:space="preserve"> </w:t>
      </w:r>
      <w:r>
        <w:t xml:space="preserve">r </w:t>
      </w:r>
      <w:r w:rsidRPr="00A80B15">
        <w:t xml:space="preserve"> w sprawie ustalenia zasad udzielania dotacji celowych ze środków budżetu Gminy Grybów na dofinasowanie inwestycji polegających na budowie przydomowych oczyszczalni ścieków</w:t>
      </w:r>
      <w:r>
        <w:t xml:space="preserve">, </w:t>
      </w:r>
      <w:r w:rsidRPr="00A80B15">
        <w:t>zwanej dalej uchwałą.</w:t>
      </w:r>
      <w:r w:rsidR="00180A29">
        <w:t xml:space="preserve"> 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1. Rodzaje zadań, na które może być udzielona dotacja celowa</w:t>
      </w:r>
    </w:p>
    <w:p w:rsidR="00A80B15" w:rsidRPr="00A80B15" w:rsidRDefault="00A80B15" w:rsidP="00A80B15">
      <w:r w:rsidRPr="00A80B15">
        <w:t>Dotacja celowa, zwana dalej dotacją może być udzielona na realizację zadań inwestycyjnych z zakresu ochrony środowiska obejmujących:</w:t>
      </w:r>
    </w:p>
    <w:p w:rsidR="00FF5F8D" w:rsidRPr="00777212" w:rsidRDefault="00FF5F8D" w:rsidP="00777212">
      <w:pPr>
        <w:jc w:val="both"/>
      </w:pPr>
      <w:r w:rsidRPr="00777212">
        <w:t>Inwestycje polegające na zakupie i montażu biologiczno-mechanicznych oczyszczalni ścieków bytowych o przepustowości do 5 m</w:t>
      </w:r>
      <w:r w:rsidRPr="00777212">
        <w:rPr>
          <w:vertAlign w:val="superscript"/>
        </w:rPr>
        <w:t xml:space="preserve">3 </w:t>
      </w:r>
      <w:r w:rsidRPr="00777212">
        <w:t>/d, spełniających wymagania określone w odrębnych przepisach, zlokalizowanych poza Aglomeracją Grybów</w:t>
      </w:r>
      <w:r w:rsidR="00FE6D01">
        <w:t>-Stróże</w:t>
      </w:r>
      <w:r w:rsidRPr="00777212">
        <w:t xml:space="preserve"> i Aglomeracją Grybów-Kąclowa</w:t>
      </w:r>
      <w:r w:rsidR="00DA59FF">
        <w:t>,</w:t>
      </w:r>
      <w:r w:rsidRPr="00777212">
        <w:t xml:space="preserve"> a także terenami objętymi pracami projektowymi zbiorczej </w:t>
      </w:r>
      <w:r w:rsidR="00777212">
        <w:t>sieci kanalizacyjnej oraz terena</w:t>
      </w:r>
      <w:r w:rsidRPr="00777212">
        <w:t>mi przewidzianymi do skanalizowania siecią zbiorczą</w:t>
      </w:r>
      <w:r w:rsidR="00777212">
        <w:t>.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2. Rodzaj podmiotów, które mogą ubiegać się o dotację</w:t>
      </w:r>
    </w:p>
    <w:p w:rsidR="008C5BB5" w:rsidRPr="008C5BB5" w:rsidRDefault="008C5BB5" w:rsidP="008C5BB5">
      <w:r w:rsidRPr="008C5BB5">
        <w:t>1) podmioty niezaliczone do sektora finansów publicznych:</w:t>
      </w:r>
    </w:p>
    <w:p w:rsidR="008C5BB5" w:rsidRPr="008C5BB5" w:rsidRDefault="008C5BB5" w:rsidP="008C5BB5">
      <w:r w:rsidRPr="008C5BB5">
        <w:t>a) osoby fizyczne,</w:t>
      </w:r>
    </w:p>
    <w:p w:rsidR="008C5BB5" w:rsidRPr="008C5BB5" w:rsidRDefault="008C5BB5" w:rsidP="008C5BB5">
      <w:r w:rsidRPr="008C5BB5">
        <w:t>b) wspólnoty mieszkaniowe,</w:t>
      </w:r>
    </w:p>
    <w:p w:rsidR="008C5BB5" w:rsidRPr="008C5BB5" w:rsidRDefault="008C5BB5" w:rsidP="008C5BB5">
      <w:r w:rsidRPr="008C5BB5">
        <w:t>c) osoby prawne,</w:t>
      </w:r>
    </w:p>
    <w:p w:rsidR="008C5BB5" w:rsidRPr="008C5BB5" w:rsidRDefault="008C5BB5" w:rsidP="008C5BB5">
      <w:r w:rsidRPr="008C5BB5">
        <w:t>d) przedsiębiorcy.</w:t>
      </w:r>
    </w:p>
    <w:p w:rsidR="008C5BB5" w:rsidRPr="008C5BB5" w:rsidRDefault="008C5BB5" w:rsidP="008C5BB5">
      <w:r w:rsidRPr="008C5BB5">
        <w:t>2) jednostki sektora finansów publicznych będące gminnymi lub powiatowymi osobami prawnymi.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3. Wysokość dotacji</w:t>
      </w:r>
    </w:p>
    <w:p w:rsidR="00AD564E" w:rsidRPr="00AD564E" w:rsidRDefault="00AD564E" w:rsidP="00AD564E">
      <w:pPr>
        <w:jc w:val="both"/>
      </w:pPr>
      <w:r w:rsidRPr="00AD564E">
        <w:t>Wysokość dotacji wynosi 5000 zł dla jednego wnioskodawcy z zastrzeżeniem, że nie może przekraczać 40% kosztów przedsięwzięcia.</w:t>
      </w:r>
    </w:p>
    <w:p w:rsidR="00AD564E" w:rsidRPr="00AD564E" w:rsidRDefault="00AD564E" w:rsidP="00AD564E">
      <w:pPr>
        <w:jc w:val="both"/>
      </w:pPr>
      <w:r w:rsidRPr="00AD564E">
        <w:t>Dofinansowaniu nie podlegają koszty:</w:t>
      </w:r>
    </w:p>
    <w:p w:rsidR="00AD564E" w:rsidRPr="00AD564E" w:rsidRDefault="00AD564E" w:rsidP="00AD564E">
      <w:pPr>
        <w:jc w:val="both"/>
      </w:pPr>
      <w:r w:rsidRPr="00AD564E">
        <w:t>1) prac projektowych i geodezyjnych,</w:t>
      </w:r>
    </w:p>
    <w:p w:rsidR="00AD564E" w:rsidRPr="00AD564E" w:rsidRDefault="00AD564E" w:rsidP="00AD564E">
      <w:pPr>
        <w:jc w:val="both"/>
      </w:pPr>
      <w:r w:rsidRPr="00AD564E">
        <w:t>2) robocizny wykonanej we własnym zakresie przez Wnioskodawcę</w:t>
      </w:r>
      <w:r w:rsidR="00DA59FF">
        <w:t>,</w:t>
      </w:r>
    </w:p>
    <w:p w:rsidR="00AD564E" w:rsidRPr="00AD564E" w:rsidRDefault="00AD564E" w:rsidP="00AD564E">
      <w:pPr>
        <w:jc w:val="both"/>
      </w:pPr>
      <w:r w:rsidRPr="00AD564E">
        <w:lastRenderedPageBreak/>
        <w:t>3) podat</w:t>
      </w:r>
      <w:r>
        <w:t>ku od towarów i usług (VAT), jeś</w:t>
      </w:r>
      <w:r w:rsidRPr="00AD564E">
        <w:t>li Wnioskodawca ma możliwość jego odzyskania.</w:t>
      </w:r>
    </w:p>
    <w:p w:rsidR="00A80B15" w:rsidRPr="00A80B15" w:rsidRDefault="00A80B15" w:rsidP="00777212">
      <w:pPr>
        <w:jc w:val="both"/>
        <w:rPr>
          <w:b/>
          <w:bCs/>
        </w:rPr>
      </w:pPr>
      <w:r w:rsidRPr="00A80B15">
        <w:rPr>
          <w:b/>
          <w:bCs/>
        </w:rPr>
        <w:t>4. Termin, miejsce i sposób składania wniosków o udzielenie dotacji</w:t>
      </w:r>
    </w:p>
    <w:p w:rsidR="00A80B15" w:rsidRPr="00CE4AB7" w:rsidRDefault="00A80B15" w:rsidP="008C5BB5">
      <w:pPr>
        <w:jc w:val="both"/>
      </w:pPr>
      <w:r w:rsidRPr="00A80B15">
        <w:t xml:space="preserve">Wniosek o udzielenie dotacji należy składać w terminie od </w:t>
      </w:r>
      <w:r w:rsidR="008C5BB5">
        <w:t xml:space="preserve">dnia ogłoszenia naboru wniosków </w:t>
      </w:r>
      <w:r w:rsidR="008C5BB5" w:rsidRPr="00B138BC">
        <w:t xml:space="preserve">do dnia </w:t>
      </w:r>
      <w:r w:rsidR="00875B3C">
        <w:t>2</w:t>
      </w:r>
      <w:r w:rsidR="00DD1CAD">
        <w:t>5</w:t>
      </w:r>
      <w:r w:rsidR="00B138BC" w:rsidRPr="00CE4AB7">
        <w:t xml:space="preserve"> </w:t>
      </w:r>
      <w:r w:rsidR="00CE4AB7" w:rsidRPr="00CE4AB7">
        <w:t>kwietnia</w:t>
      </w:r>
      <w:r w:rsidR="00885BB0" w:rsidRPr="00CE4AB7">
        <w:t xml:space="preserve"> 20</w:t>
      </w:r>
      <w:r w:rsidR="002560D0" w:rsidRPr="00CE4AB7">
        <w:t>2</w:t>
      </w:r>
      <w:r w:rsidR="00DD1CAD">
        <w:t>4</w:t>
      </w:r>
      <w:r w:rsidR="00702296">
        <w:t xml:space="preserve"> </w:t>
      </w:r>
      <w:r w:rsidR="008C5BB5" w:rsidRPr="00CE4AB7">
        <w:t>r</w:t>
      </w:r>
      <w:r w:rsidR="00CE4AB7" w:rsidRPr="00CE4AB7">
        <w:t xml:space="preserve">. lub do  wyczerpania środków przeznaczonych na ten cel. </w:t>
      </w:r>
    </w:p>
    <w:p w:rsidR="00A80B15" w:rsidRPr="00A80B15" w:rsidRDefault="00A80B15" w:rsidP="008C5BB5">
      <w:pPr>
        <w:jc w:val="both"/>
      </w:pPr>
      <w:r w:rsidRPr="00A80B15">
        <w:t xml:space="preserve">Data wpływu wniosku rozumiana jest jako termin dostarczenia wniosku do Urzędu </w:t>
      </w:r>
      <w:r w:rsidR="008C5BB5">
        <w:t>Gminy Grybów</w:t>
      </w:r>
      <w:r w:rsidRPr="00A80B15">
        <w:t>.</w:t>
      </w:r>
    </w:p>
    <w:p w:rsidR="008C5BB5" w:rsidRDefault="00A80B15" w:rsidP="008C5BB5">
      <w:pPr>
        <w:jc w:val="both"/>
      </w:pPr>
      <w:r w:rsidRPr="00A80B15">
        <w:t>Wniosek może być złożony</w:t>
      </w:r>
      <w:r w:rsidR="002560D0" w:rsidRPr="002560D0">
        <w:t xml:space="preserve"> w Biurze Obsługi Klienta Urzędu Gminy Grybów ul. Jakubowskiego 33, </w:t>
      </w:r>
      <w:r w:rsidR="00904EB7">
        <w:br/>
      </w:r>
      <w:r w:rsidR="002560D0" w:rsidRPr="002560D0">
        <w:t>pok. 2.</w:t>
      </w:r>
      <w:r w:rsidR="008C5BB5">
        <w:t xml:space="preserve">, </w:t>
      </w:r>
      <w:r w:rsidRPr="00A80B15">
        <w:t xml:space="preserve"> jak również przesłany na </w:t>
      </w:r>
      <w:r w:rsidR="008C5BB5">
        <w:t xml:space="preserve">w/w </w:t>
      </w:r>
      <w:r w:rsidRPr="00A80B15">
        <w:t>adres</w:t>
      </w:r>
      <w:r w:rsidR="008C5BB5">
        <w:t>.</w:t>
      </w:r>
      <w:r w:rsidR="002560D0">
        <w:t xml:space="preserve"> </w:t>
      </w:r>
    </w:p>
    <w:p w:rsidR="00A80B15" w:rsidRPr="00A80B15" w:rsidRDefault="00A80B15" w:rsidP="008C5BB5">
      <w:pPr>
        <w:jc w:val="both"/>
      </w:pPr>
      <w:r w:rsidRPr="00A80B15">
        <w:t xml:space="preserve">Wzór wniosku wraz z wykazem wymaganych załączników jest dostępny na stronie </w:t>
      </w:r>
      <w:r w:rsidR="00FE6D01">
        <w:t xml:space="preserve">internetowej </w:t>
      </w:r>
      <w:r w:rsidRPr="00A80B15">
        <w:t xml:space="preserve">oraz w </w:t>
      </w:r>
      <w:r w:rsidR="008C5BB5">
        <w:t>Urzędzie Gminy Grybów</w:t>
      </w:r>
      <w:r w:rsidR="008C5BB5" w:rsidRPr="008C5BB5">
        <w:t xml:space="preserve"> ul. Jakubowskiego 33, 33-330 Grybów</w:t>
      </w:r>
      <w:r w:rsidR="008C5BB5">
        <w:t xml:space="preserve">, pok. </w:t>
      </w:r>
      <w:r w:rsidR="002560D0">
        <w:t>1</w:t>
      </w:r>
      <w:r w:rsidR="008C5BB5">
        <w:t>.</w:t>
      </w:r>
      <w:r w:rsidRPr="00A80B15">
        <w:t> 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5.</w:t>
      </w:r>
      <w:r w:rsidR="003E53E8">
        <w:rPr>
          <w:b/>
          <w:bCs/>
        </w:rPr>
        <w:t xml:space="preserve"> Termin rozstrzygnięcia </w:t>
      </w:r>
    </w:p>
    <w:p w:rsidR="00A80B15" w:rsidRDefault="003E53E8" w:rsidP="00CE4AB7">
      <w:pPr>
        <w:spacing w:after="0" w:line="240" w:lineRule="auto"/>
        <w:jc w:val="both"/>
      </w:pPr>
      <w:r w:rsidRPr="003E53E8">
        <w:t>Jeżeli złożony wniosek jest niekompletny, zawiera błędy lub braki wyłączające rozpatrzenie wniosku i uniemożliwiające zarejestrowanie wniosku na liście wniosków o dotację Wnioskodawca zostanie wezwany do usunięcia braków w terminie 7 dni od dnia otrzymania wezwania. Nieuzupełnienie braków w wyznaczonym terminie skutkuje pozostawieniem wniosku bez rozpatrzenia. Wniosek uzupełniony po wyznaczonym terminie zostaje uznany za złożony po raz pierwszy w dniu uzupełnienia</w:t>
      </w:r>
      <w:r w:rsidR="00CE4AB7">
        <w:t>.</w:t>
      </w:r>
    </w:p>
    <w:p w:rsidR="00CE4AB7" w:rsidRDefault="00CE4AB7" w:rsidP="00CE4AB7">
      <w:pPr>
        <w:spacing w:after="0" w:line="240" w:lineRule="auto"/>
        <w:jc w:val="both"/>
      </w:pPr>
      <w:r w:rsidRPr="00CE4AB7">
        <w:t>Wnioski rozpatrywane będą do wyczerpania środków finansowych przeznaczonych na ten cel w 202</w:t>
      </w:r>
      <w:r w:rsidR="00DD1CAD">
        <w:t>4</w:t>
      </w:r>
      <w:r w:rsidRPr="00CE4AB7">
        <w:t xml:space="preserve"> roku.</w:t>
      </w:r>
    </w:p>
    <w:p w:rsidR="00CE4AB7" w:rsidRPr="00CE4AB7" w:rsidRDefault="00CE4AB7" w:rsidP="00CE4AB7">
      <w:pPr>
        <w:spacing w:after="0" w:line="240" w:lineRule="auto"/>
        <w:jc w:val="both"/>
      </w:pP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6. Kryteria wyboru wniosków o udzielenie dotacji</w:t>
      </w:r>
    </w:p>
    <w:p w:rsidR="00A80B15" w:rsidRPr="00A80B15" w:rsidRDefault="00FF5F8D" w:rsidP="00FF5F8D">
      <w:pPr>
        <w:jc w:val="both"/>
      </w:pPr>
      <w:r w:rsidRPr="00FF5F8D">
        <w:t>Wnioski o datację rozpatrywane są według kolejności ich wpływu do Urzędu Gminy Grybów</w:t>
      </w:r>
      <w:r w:rsidR="00777212">
        <w:t>.</w:t>
      </w:r>
      <w:r w:rsidRPr="00FF5F8D">
        <w:t xml:space="preserve"> </w:t>
      </w:r>
      <w:r w:rsidR="00A80B15" w:rsidRPr="00A80B15">
        <w:t>Wnioski będą podlegać ocenie formalnej i merytorycznej. Wnioski niespełniające wym</w:t>
      </w:r>
      <w:r>
        <w:t>ogów formalnych, określonych w uchwale</w:t>
      </w:r>
      <w:r w:rsidR="00A80B15" w:rsidRPr="00A80B15">
        <w:t> podlegają odrzuceniu. Ocena merytoryczna wnioskó</w:t>
      </w:r>
      <w:bookmarkStart w:id="0" w:name="_GoBack"/>
      <w:bookmarkEnd w:id="0"/>
      <w:r w:rsidR="00A80B15" w:rsidRPr="00A80B15">
        <w:t xml:space="preserve">w dokonywana będzie według kryteriów określonych w uchwale. 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7. Wysokość środków przeznaczonych na dotacje</w:t>
      </w:r>
    </w:p>
    <w:p w:rsidR="00A80B15" w:rsidRPr="00A80B15" w:rsidRDefault="00A80B15" w:rsidP="00AD564E">
      <w:pPr>
        <w:jc w:val="both"/>
      </w:pPr>
      <w:r w:rsidRPr="00A80B15">
        <w:t>Wysokość środków przeznaczonych w bud</w:t>
      </w:r>
      <w:r w:rsidR="00AD564E">
        <w:t>żecie Gminy Grybów na rok 20</w:t>
      </w:r>
      <w:r w:rsidR="002560D0">
        <w:t>2</w:t>
      </w:r>
      <w:r w:rsidR="00DA59FF">
        <w:t>4</w:t>
      </w:r>
      <w:r w:rsidRPr="00A80B15">
        <w:t xml:space="preserve"> przypadająca na dotacje do </w:t>
      </w:r>
      <w:r w:rsidR="00AD564E">
        <w:t>budowy przydomowych oczyszczalni ścieków</w:t>
      </w:r>
      <w:r w:rsidRPr="00A80B15">
        <w:t xml:space="preserve"> wynosi </w:t>
      </w:r>
      <w:r w:rsidR="00DD1CAD">
        <w:rPr>
          <w:b/>
        </w:rPr>
        <w:t>100</w:t>
      </w:r>
      <w:r w:rsidR="00702296">
        <w:rPr>
          <w:b/>
        </w:rPr>
        <w:t>.</w:t>
      </w:r>
      <w:r w:rsidRPr="00A80B15">
        <w:rPr>
          <w:b/>
          <w:bCs/>
        </w:rPr>
        <w:t>000 zł.</w:t>
      </w:r>
      <w:r w:rsidR="003E53E8">
        <w:t xml:space="preserve"> W</w:t>
      </w:r>
      <w:r w:rsidRPr="00A80B15">
        <w:t xml:space="preserve">ysokość środków może ulec zmianie po uchwaleniu przez Radę </w:t>
      </w:r>
      <w:r w:rsidR="00AD564E">
        <w:t>Gminy Grybów</w:t>
      </w:r>
      <w:r w:rsidRPr="00A80B15">
        <w:t xml:space="preserve"> takiej zmiany.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8. Wzór umowy o udzielenie dotacji</w:t>
      </w:r>
    </w:p>
    <w:p w:rsidR="003E53E8" w:rsidRPr="002D0756" w:rsidRDefault="00A80B15" w:rsidP="002D0756">
      <w:pPr>
        <w:jc w:val="both"/>
      </w:pPr>
      <w:r w:rsidRPr="00A80B15">
        <w:t xml:space="preserve">Przyznanie dotacji następuje na podstawie umowy cywilno-prawnej o udzieleniu dotacji, zwanej dalej umową. 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9. Rozliczenie dotacji oraz wzór wniosku o rozliczenie dotacji</w:t>
      </w:r>
    </w:p>
    <w:p w:rsidR="00A80B15" w:rsidRPr="002D0756" w:rsidRDefault="00A80B15" w:rsidP="002D0756">
      <w:pPr>
        <w:jc w:val="both"/>
      </w:pPr>
      <w:r w:rsidRPr="00A80B15">
        <w:t>Beneficjent jest zobowiązany do realizacji zadania po zawarciu umowy w terminach, zakresie i na zasadach w niej określonych oraz rozliczenia dotacji po wykonaniu zadania, j</w:t>
      </w:r>
      <w:r w:rsidR="00AD564E">
        <w:t xml:space="preserve">ednak nie później niż do dnia </w:t>
      </w:r>
      <w:r w:rsidR="00885BB0" w:rsidRPr="000D0A6C">
        <w:t>30 listopada 20</w:t>
      </w:r>
      <w:r w:rsidR="002560D0" w:rsidRPr="000D0A6C">
        <w:t>2</w:t>
      </w:r>
      <w:r w:rsidR="00DD1CAD">
        <w:t>4</w:t>
      </w:r>
      <w:r w:rsidRPr="000D0A6C">
        <w:t xml:space="preserve"> roku. </w:t>
      </w:r>
      <w:r w:rsidRPr="00A80B15">
        <w:t>Przekazanie dotacji na realizację zadania nastąpi po jego zakończeniu i akceptacji prawidłowego rozliczenia. Dla rozliczenia dotacji beneficjent przedkłada prawidłowo wypełniony wniosek o rozliczenie dotacji i wszystkie wymagane dokumenty zgodnie z zapisami umowy</w:t>
      </w:r>
      <w:r w:rsidR="005230F3">
        <w:t xml:space="preserve"> (§3 ust.4)</w:t>
      </w:r>
      <w:r w:rsidRPr="00A80B15">
        <w:t>, pod rygorem odmowy wypłaty przyznanej dotacji.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lastRenderedPageBreak/>
        <w:t>10. Informacja o środkach odwoławczych</w:t>
      </w:r>
    </w:p>
    <w:p w:rsidR="00A80B15" w:rsidRPr="00A80B15" w:rsidRDefault="00A80B15" w:rsidP="00AD564E">
      <w:pPr>
        <w:jc w:val="both"/>
      </w:pPr>
      <w:r w:rsidRPr="00A80B15">
        <w:t xml:space="preserve">Przyznanie dotacji odbywa się do wysokości środków przeznaczonych na ten cel w Budżecie </w:t>
      </w:r>
      <w:r w:rsidR="00AD564E">
        <w:t>Gminy Grybów na rok 20</w:t>
      </w:r>
      <w:r w:rsidR="002560D0">
        <w:t>2</w:t>
      </w:r>
      <w:r w:rsidR="00DD1CAD">
        <w:t>4</w:t>
      </w:r>
      <w:r w:rsidRPr="00A80B15">
        <w:t>. Złożenie wniosku o udzielenie dotacji nie jest jednoznaczne z uzyskaniem dotacji.</w:t>
      </w:r>
    </w:p>
    <w:p w:rsidR="00A80B15" w:rsidRPr="00A80B15" w:rsidRDefault="00A80B15" w:rsidP="00AD564E">
      <w:pPr>
        <w:jc w:val="both"/>
      </w:pPr>
      <w:r w:rsidRPr="00A80B15">
        <w:t>Rozstrzygnięcie o przyznaniu dotacji nie jest decyzją administracyjną w rozumieniu przepisów Kodeksu postępowania administracyjnego i nie przysługuje na nie odwołanie.</w:t>
      </w:r>
    </w:p>
    <w:p w:rsidR="00A80B15" w:rsidRPr="00A80B15" w:rsidRDefault="00A80B15" w:rsidP="00A80B15">
      <w:pPr>
        <w:rPr>
          <w:b/>
          <w:bCs/>
        </w:rPr>
      </w:pPr>
      <w:r w:rsidRPr="00A80B15">
        <w:rPr>
          <w:b/>
          <w:bCs/>
        </w:rPr>
        <w:t>UWAGA:</w:t>
      </w:r>
    </w:p>
    <w:p w:rsidR="00A80B15" w:rsidRPr="00A80B15" w:rsidRDefault="00A80B15" w:rsidP="00A80B15">
      <w:r w:rsidRPr="00A80B15">
        <w:rPr>
          <w:b/>
          <w:bCs/>
        </w:rPr>
        <w:t xml:space="preserve">W przypadku braku środków finansowych zarezerwowanych na ten cel w budżecie </w:t>
      </w:r>
      <w:r w:rsidR="00AD564E">
        <w:rPr>
          <w:b/>
          <w:bCs/>
        </w:rPr>
        <w:t>Gminy Grybów</w:t>
      </w:r>
      <w:r w:rsidRPr="00A80B15">
        <w:rPr>
          <w:b/>
          <w:bCs/>
        </w:rPr>
        <w:t xml:space="preserve"> możliwe jest wstrzymanie wypłat przyznanej dotacji.</w:t>
      </w:r>
    </w:p>
    <w:p w:rsidR="00A80B15" w:rsidRDefault="00A80B15" w:rsidP="00FF5F8D">
      <w:pPr>
        <w:jc w:val="both"/>
      </w:pPr>
      <w:r w:rsidRPr="00A80B15">
        <w:t xml:space="preserve">Szczegółowe informacje dotyczące zasad udzielania dofinansowania można uzyskać w </w:t>
      </w:r>
      <w:r w:rsidR="00AD564E">
        <w:t>Urzędzie Gminy Grybów, ul. Jakubowskiego 33, 33-330 Grybów</w:t>
      </w:r>
      <w:r w:rsidR="00FF5F8D">
        <w:t>,</w:t>
      </w:r>
      <w:r w:rsidRPr="00A80B15">
        <w:t xml:space="preserve"> pok. </w:t>
      </w:r>
      <w:r w:rsidR="002560D0">
        <w:t>1</w:t>
      </w:r>
      <w:r w:rsidR="00FF5F8D">
        <w:t xml:space="preserve"> lub pod numerem telefonu: (18</w:t>
      </w:r>
      <w:r w:rsidRPr="00A80B15">
        <w:t xml:space="preserve">) </w:t>
      </w:r>
      <w:r w:rsidR="00885BB0">
        <w:t>4484223</w:t>
      </w:r>
      <w:r w:rsidRPr="00A80B15">
        <w:t>.</w:t>
      </w:r>
    </w:p>
    <w:p w:rsidR="0097524A" w:rsidRDefault="0097524A" w:rsidP="00FF5F8D">
      <w:pPr>
        <w:jc w:val="both"/>
      </w:pPr>
    </w:p>
    <w:p w:rsidR="0097524A" w:rsidRPr="001D5655" w:rsidRDefault="0097524A" w:rsidP="00FF5F8D">
      <w:pPr>
        <w:jc w:val="both"/>
      </w:pPr>
    </w:p>
    <w:p w:rsidR="0097524A" w:rsidRPr="00EE4990" w:rsidRDefault="0097524A" w:rsidP="00FF5F8D">
      <w:pPr>
        <w:jc w:val="both"/>
      </w:pPr>
    </w:p>
    <w:p w:rsidR="0097524A" w:rsidRPr="00EE4990" w:rsidRDefault="0097524A" w:rsidP="0097524A">
      <w:pPr>
        <w:pStyle w:val="Tekstpodstawowy32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4990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                                                          (-) </w:t>
      </w:r>
      <w:r w:rsidR="00EE4990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Wójt</w:t>
      </w:r>
    </w:p>
    <w:p w:rsidR="0097524A" w:rsidRPr="00EE4990" w:rsidRDefault="00EE4990" w:rsidP="0097524A">
      <w:pPr>
        <w:pStyle w:val="Tekstpodstawowy32"/>
        <w:spacing w:line="276" w:lineRule="auto"/>
        <w:ind w:left="4248"/>
        <w:jc w:val="center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Jacek Migacz</w:t>
      </w:r>
    </w:p>
    <w:p w:rsidR="0097524A" w:rsidRPr="001D5655" w:rsidRDefault="0097524A" w:rsidP="00FF5F8D">
      <w:pPr>
        <w:jc w:val="both"/>
      </w:pPr>
    </w:p>
    <w:p w:rsidR="0097524A" w:rsidRPr="00A80B15" w:rsidRDefault="00286AA4" w:rsidP="00FF5F8D">
      <w:pPr>
        <w:jc w:val="both"/>
      </w:pPr>
      <w:r>
        <w:t xml:space="preserve">Grybów dnia </w:t>
      </w:r>
      <w:r w:rsidR="00875B3C">
        <w:t>2</w:t>
      </w:r>
      <w:r w:rsidR="00DD1CAD">
        <w:t>2</w:t>
      </w:r>
      <w:r>
        <w:t xml:space="preserve"> </w:t>
      </w:r>
      <w:r w:rsidR="00D34A91">
        <w:t>marca 202</w:t>
      </w:r>
      <w:r w:rsidR="00DD1CAD">
        <w:t>4</w:t>
      </w:r>
      <w:r>
        <w:t xml:space="preserve"> r. </w:t>
      </w:r>
    </w:p>
    <w:sectPr w:rsidR="0097524A" w:rsidRPr="00A8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74C"/>
    <w:multiLevelType w:val="multilevel"/>
    <w:tmpl w:val="330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81F91"/>
    <w:multiLevelType w:val="multilevel"/>
    <w:tmpl w:val="889A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264D5"/>
    <w:multiLevelType w:val="multilevel"/>
    <w:tmpl w:val="12D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211F3"/>
    <w:multiLevelType w:val="multilevel"/>
    <w:tmpl w:val="B44C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E6A05"/>
    <w:multiLevelType w:val="multilevel"/>
    <w:tmpl w:val="1F6235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CC"/>
    <w:rsid w:val="00007ED0"/>
    <w:rsid w:val="0004549F"/>
    <w:rsid w:val="000A062E"/>
    <w:rsid w:val="000D0A6C"/>
    <w:rsid w:val="00175CE8"/>
    <w:rsid w:val="00180A29"/>
    <w:rsid w:val="001A5DCC"/>
    <w:rsid w:val="001C3CCD"/>
    <w:rsid w:val="001D5655"/>
    <w:rsid w:val="002560D0"/>
    <w:rsid w:val="00286AA4"/>
    <w:rsid w:val="002D0756"/>
    <w:rsid w:val="00313BF0"/>
    <w:rsid w:val="003E53E8"/>
    <w:rsid w:val="00490C56"/>
    <w:rsid w:val="005230F3"/>
    <w:rsid w:val="005F03CE"/>
    <w:rsid w:val="00702296"/>
    <w:rsid w:val="00777212"/>
    <w:rsid w:val="007D0931"/>
    <w:rsid w:val="007D6EBD"/>
    <w:rsid w:val="008327F1"/>
    <w:rsid w:val="00875B3C"/>
    <w:rsid w:val="00885BB0"/>
    <w:rsid w:val="008C5BB5"/>
    <w:rsid w:val="00904EB7"/>
    <w:rsid w:val="0097524A"/>
    <w:rsid w:val="00A80B15"/>
    <w:rsid w:val="00A80D1E"/>
    <w:rsid w:val="00AB4311"/>
    <w:rsid w:val="00AD564E"/>
    <w:rsid w:val="00B138BC"/>
    <w:rsid w:val="00BA0B2C"/>
    <w:rsid w:val="00C75AB2"/>
    <w:rsid w:val="00CE4AB7"/>
    <w:rsid w:val="00D34A91"/>
    <w:rsid w:val="00D37461"/>
    <w:rsid w:val="00DA59FF"/>
    <w:rsid w:val="00DD1CAD"/>
    <w:rsid w:val="00E55CBB"/>
    <w:rsid w:val="00EB244A"/>
    <w:rsid w:val="00EE4990"/>
    <w:rsid w:val="00F72566"/>
    <w:rsid w:val="00FE6D0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841F"/>
  <w15:docId w15:val="{AB2E19A3-2436-48AC-876E-4AD70484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0B1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5BB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12"/>
    <w:rPr>
      <w:rFonts w:ascii="Tahoma" w:hAnsi="Tahoma" w:cs="Tahoma"/>
      <w:sz w:val="16"/>
      <w:szCs w:val="16"/>
    </w:rPr>
  </w:style>
  <w:style w:type="paragraph" w:customStyle="1" w:styleId="Tekstpodstawowy32">
    <w:name w:val="Tekst podstawowy 32"/>
    <w:basedOn w:val="Normalny"/>
    <w:rsid w:val="0097524A"/>
    <w:pPr>
      <w:suppressAutoHyphens/>
      <w:spacing w:after="120" w:line="252" w:lineRule="auto"/>
    </w:pPr>
    <w:rPr>
      <w:rFonts w:ascii="Calibri" w:eastAsia="Calibri" w:hAnsi="Calibri" w:cs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2023-03-22T06:58:00Z</cp:lastPrinted>
  <dcterms:created xsi:type="dcterms:W3CDTF">2020-02-11T07:50:00Z</dcterms:created>
  <dcterms:modified xsi:type="dcterms:W3CDTF">2024-03-22T09:50:00Z</dcterms:modified>
</cp:coreProperties>
</file>